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3D" w:rsidRPr="00526ACF" w:rsidRDefault="0027593D" w:rsidP="0027593D">
      <w:pPr>
        <w:rPr>
          <w:rFonts w:ascii="Times New Roman" w:hAnsi="Times New Roman" w:cs="Times New Roman"/>
          <w:b/>
          <w:sz w:val="24"/>
          <w:szCs w:val="24"/>
          <w:lang w:val="en-US"/>
        </w:rPr>
      </w:pPr>
      <w:r w:rsidRPr="00526ACF">
        <w:rPr>
          <w:rFonts w:ascii="Times New Roman" w:hAnsi="Times New Roman" w:cs="Times New Roman"/>
          <w:b/>
          <w:sz w:val="24"/>
          <w:szCs w:val="24"/>
          <w:lang w:val="en-US"/>
        </w:rPr>
        <w:t>Shunting locomotive “CHME-3” model</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Scale 1:87</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Manufacturer: </w:t>
      </w:r>
      <w:proofErr w:type="spellStart"/>
      <w:r w:rsidRPr="00526ACF">
        <w:rPr>
          <w:rFonts w:ascii="Times New Roman" w:hAnsi="Times New Roman" w:cs="Times New Roman"/>
          <w:sz w:val="24"/>
          <w:szCs w:val="24"/>
          <w:lang w:val="en-US"/>
        </w:rPr>
        <w:t>Eurotrain</w:t>
      </w:r>
      <w:proofErr w:type="spellEnd"/>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Shunting locomotive class CHME-3 (Czechoslovakian shunting with electric transmission, mark III) was delivered from 1963 to 1988 by CHKD-</w:t>
      </w:r>
      <w:proofErr w:type="spellStart"/>
      <w:r w:rsidRPr="00526ACF">
        <w:rPr>
          <w:rFonts w:ascii="Times New Roman" w:hAnsi="Times New Roman" w:cs="Times New Roman"/>
          <w:sz w:val="24"/>
          <w:szCs w:val="24"/>
          <w:lang w:val="en-US"/>
        </w:rPr>
        <w:t>Sokolovo</w:t>
      </w:r>
      <w:proofErr w:type="spellEnd"/>
      <w:r w:rsidRPr="00526ACF">
        <w:rPr>
          <w:rFonts w:ascii="Times New Roman" w:hAnsi="Times New Roman" w:cs="Times New Roman"/>
          <w:sz w:val="24"/>
          <w:szCs w:val="24"/>
          <w:lang w:val="en-US"/>
        </w:rPr>
        <w:t xml:space="preserve"> factory in Prague. Totally 5941 locomotives of this type were produces for USSR. </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During the whole period of production several modifications of the locomotive design ha</w:t>
      </w:r>
      <w:r w:rsidRPr="00526ACF">
        <w:rPr>
          <w:rFonts w:ascii="Times New Roman" w:hAnsi="Times New Roman" w:cs="Times New Roman" w:hint="eastAsia"/>
          <w:sz w:val="24"/>
          <w:szCs w:val="24"/>
          <w:lang w:val="en-US" w:eastAsia="zh-CN"/>
        </w:rPr>
        <w:t>ve</w:t>
      </w:r>
      <w:r w:rsidRPr="00526ACF">
        <w:rPr>
          <w:rFonts w:ascii="Times New Roman" w:hAnsi="Times New Roman" w:cs="Times New Roman"/>
          <w:sz w:val="24"/>
          <w:szCs w:val="24"/>
          <w:lang w:val="en-US"/>
        </w:rPr>
        <w:t xml:space="preserve"> been made. Present model appearance fully coincides to the prototype produced in 1964-1979.</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Model # 3000 corresponds to the first series of 800 locomotives produced before 1970;</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Model # 3001 corresponds to the locomotives up to No. 2900, i.e. produced before 1979 in painting and outer appearance;</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Model # 3002 corresponds in painting and outer appearance to transition type locomotives (from cabins without folds to cabins with folds, with forged doors on hood).</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Model # 3003 is the same as 3001, but in RZD (Russian </w:t>
      </w:r>
      <w:proofErr w:type="spellStart"/>
      <w:r w:rsidRPr="00526ACF">
        <w:rPr>
          <w:rFonts w:ascii="Times New Roman" w:hAnsi="Times New Roman" w:cs="Times New Roman"/>
          <w:sz w:val="24"/>
          <w:szCs w:val="24"/>
          <w:lang w:val="en-US"/>
        </w:rPr>
        <w:t>RailRoads</w:t>
      </w:r>
      <w:proofErr w:type="spellEnd"/>
      <w:r w:rsidRPr="00526ACF">
        <w:rPr>
          <w:rFonts w:ascii="Times New Roman" w:hAnsi="Times New Roman" w:cs="Times New Roman"/>
          <w:sz w:val="24"/>
          <w:szCs w:val="24"/>
          <w:lang w:val="en-US"/>
        </w:rPr>
        <w:t>) painting, which is applied from 2010.</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Model equipped with 5-pole 12V DC motor.</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For torque transfer from the motor classic slip yoke and spiral wheels are used, which allows a very smooth and even running. Current collection is effected through bronze-and-graphite bearings, axles and wheels. Gear is oiled and closed to prevent dust intrusion, so the model doesn’t need any extra service.</w:t>
      </w:r>
    </w:p>
    <w:p w:rsidR="0027593D" w:rsidRPr="00526ACF" w:rsidRDefault="0027593D" w:rsidP="0027593D">
      <w:pPr>
        <w:rPr>
          <w:rFonts w:ascii="Times New Roman" w:hAnsi="Times New Roman" w:cs="Times New Roman"/>
          <w:color w:val="FF0000"/>
          <w:sz w:val="24"/>
          <w:szCs w:val="24"/>
          <w:lang w:val="en-US"/>
        </w:rPr>
      </w:pPr>
      <w:r w:rsidRPr="00526ACF">
        <w:rPr>
          <w:rFonts w:ascii="Times New Roman" w:hAnsi="Times New Roman" w:cs="Times New Roman"/>
          <w:color w:val="FF0000"/>
          <w:sz w:val="24"/>
          <w:szCs w:val="24"/>
          <w:lang w:val="en-US"/>
        </w:rPr>
        <w:t>Attention! Do not open the gear or disassemble the model if you have no proper reasons and skills for it or of idle curiosity!</w:t>
      </w:r>
    </w:p>
    <w:p w:rsidR="0027593D" w:rsidRPr="00526ACF" w:rsidRDefault="0027593D" w:rsidP="0027593D">
      <w:pPr>
        <w:rPr>
          <w:rFonts w:ascii="Times New Roman" w:hAnsi="Times New Roman" w:cs="Times New Roman"/>
          <w:sz w:val="24"/>
          <w:szCs w:val="24"/>
          <w:lang w:val="en-US"/>
        </w:rPr>
      </w:pPr>
      <w:proofErr w:type="gramStart"/>
      <w:r w:rsidRPr="00526ACF">
        <w:rPr>
          <w:rFonts w:ascii="Times New Roman" w:hAnsi="Times New Roman" w:cs="Times New Roman"/>
          <w:sz w:val="24"/>
          <w:szCs w:val="24"/>
          <w:lang w:val="en-US"/>
        </w:rPr>
        <w:t>Middle axles of each bogie is</w:t>
      </w:r>
      <w:proofErr w:type="gramEnd"/>
      <w:r w:rsidRPr="00526ACF">
        <w:rPr>
          <w:rFonts w:ascii="Times New Roman" w:hAnsi="Times New Roman" w:cs="Times New Roman"/>
          <w:sz w:val="24"/>
          <w:szCs w:val="24"/>
          <w:lang w:val="en-US"/>
        </w:rPr>
        <w:t xml:space="preserve"> not powered, that allows it to move vertically. Thus the locomotive can pass any racks irregularities. </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Model prototype is a shunting locomotive which means is it mostly used in shunting or clean-up operations on stations, i.e. on low speeds but with high traction. </w:t>
      </w:r>
    </w:p>
    <w:p w:rsidR="0027593D" w:rsidRPr="00526ACF" w:rsidRDefault="0027593D" w:rsidP="0027593D">
      <w:pPr>
        <w:rPr>
          <w:rFonts w:ascii="Times New Roman" w:hAnsi="Times New Roman" w:cs="Times New Roman"/>
          <w:sz w:val="24"/>
          <w:szCs w:val="24"/>
          <w:lang w:val="en-US"/>
        </w:rPr>
      </w:pPr>
      <w:proofErr w:type="gramStart"/>
      <w:r w:rsidRPr="00526ACF">
        <w:rPr>
          <w:rFonts w:ascii="Times New Roman" w:hAnsi="Times New Roman" w:cs="Times New Roman"/>
          <w:sz w:val="24"/>
          <w:szCs w:val="24"/>
          <w:lang w:val="en-US"/>
        </w:rPr>
        <w:t>Prototype maximum speed – 90 km/h.</w:t>
      </w:r>
      <w:proofErr w:type="gramEnd"/>
    </w:p>
    <w:p w:rsidR="0027593D" w:rsidRPr="00526ACF" w:rsidRDefault="0027593D" w:rsidP="0027593D">
      <w:pPr>
        <w:rPr>
          <w:rFonts w:ascii="Times New Roman" w:hAnsi="Times New Roman" w:cs="Times New Roman"/>
          <w:sz w:val="24"/>
          <w:szCs w:val="24"/>
          <w:lang w:val="en-US"/>
        </w:rPr>
      </w:pP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Model equipped with PCB which allows extra lighting functions control if digital decoder installed. For wider use of modern decoders functions standard NEM 652 plug expanded to 12 pins. </w:t>
      </w:r>
      <w:proofErr w:type="gramStart"/>
      <w:r w:rsidRPr="00526ACF">
        <w:rPr>
          <w:rFonts w:ascii="Times New Roman" w:hAnsi="Times New Roman" w:cs="Times New Roman"/>
          <w:sz w:val="24"/>
          <w:szCs w:val="24"/>
          <w:lang w:val="en-US"/>
        </w:rPr>
        <w:t>Connection scheme as below.</w:t>
      </w:r>
      <w:proofErr w:type="gramEnd"/>
      <w:r w:rsidRPr="00526ACF">
        <w:rPr>
          <w:rFonts w:ascii="Times New Roman" w:hAnsi="Times New Roman" w:cs="Times New Roman"/>
          <w:sz w:val="24"/>
          <w:szCs w:val="24"/>
          <w:lang w:val="en-US"/>
        </w:rPr>
        <w:t xml:space="preserve"> </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The following functions will be available if connecting according to the scheme:</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F1 – turn on/off upper searchlight</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F2 – turn on/off loco number on the hood</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lastRenderedPageBreak/>
        <w:t>F3 – turn on/off cabin illumination</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To install decoder you need to take off locomotive body. Turn it wheels up and put on a piece of foam to prevent roof equipment damage. Turn the bogies to get access to the clicks. Turn the clicks towards the locomotive central axis, one side first, then another side. Be careful! Don’t break the clicks! </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We recommend contact specialist or your retailer to install decoder. </w:t>
      </w:r>
      <w:proofErr w:type="gramStart"/>
      <w:r w:rsidRPr="00526ACF">
        <w:rPr>
          <w:rFonts w:ascii="Times New Roman" w:hAnsi="Times New Roman" w:cs="Times New Roman"/>
          <w:sz w:val="24"/>
          <w:szCs w:val="24"/>
          <w:lang w:val="en-US"/>
        </w:rPr>
        <w:t>Manufacturer do</w:t>
      </w:r>
      <w:proofErr w:type="gramEnd"/>
      <w:r w:rsidRPr="00526ACF">
        <w:rPr>
          <w:rFonts w:ascii="Times New Roman" w:hAnsi="Times New Roman" w:cs="Times New Roman"/>
          <w:sz w:val="24"/>
          <w:szCs w:val="24"/>
          <w:lang w:val="en-US"/>
        </w:rPr>
        <w:t xml:space="preserve"> not supply spare parts.</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Model has space for speaker to be used with sound decoder. Maximum speaker diameter – 17 mm. speaker slot is in the bottom of “fuel tank”. Clicks are inside the model body. To open the clicks turn them towards the central axis of the model.</w:t>
      </w:r>
      <w:bookmarkStart w:id="0" w:name="_GoBack"/>
      <w:bookmarkEnd w:id="0"/>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Speaker wires can be laid though clicks holes. </w:t>
      </w:r>
    </w:p>
    <w:p w:rsidR="0027593D" w:rsidRPr="00526ACF" w:rsidRDefault="0027593D" w:rsidP="0027593D">
      <w:pPr>
        <w:rPr>
          <w:rFonts w:ascii="Times New Roman" w:hAnsi="Times New Roman" w:cs="Times New Roman"/>
          <w:sz w:val="24"/>
          <w:szCs w:val="24"/>
          <w:lang w:val="en-US"/>
        </w:rPr>
      </w:pPr>
      <w:proofErr w:type="gramStart"/>
      <w:r w:rsidRPr="00526ACF">
        <w:rPr>
          <w:rFonts w:ascii="Times New Roman" w:hAnsi="Times New Roman" w:cs="Times New Roman"/>
          <w:sz w:val="24"/>
          <w:szCs w:val="24"/>
          <w:lang w:val="en-US"/>
        </w:rPr>
        <w:t>Collector’s model with lots of thin and fragile details.</w:t>
      </w:r>
      <w:proofErr w:type="gramEnd"/>
    </w:p>
    <w:p w:rsidR="0027593D" w:rsidRPr="00526ACF" w:rsidRDefault="0027593D" w:rsidP="0027593D">
      <w:pPr>
        <w:rPr>
          <w:rFonts w:ascii="Times New Roman" w:hAnsi="Times New Roman" w:cs="Times New Roman"/>
          <w:color w:val="FF0000"/>
          <w:sz w:val="24"/>
          <w:szCs w:val="24"/>
          <w:lang w:val="en-US"/>
        </w:rPr>
      </w:pPr>
      <w:r w:rsidRPr="00526ACF">
        <w:rPr>
          <w:rFonts w:ascii="Times New Roman" w:hAnsi="Times New Roman" w:cs="Times New Roman"/>
          <w:color w:val="FF0000"/>
          <w:sz w:val="24"/>
          <w:szCs w:val="24"/>
          <w:lang w:val="en-US"/>
        </w:rPr>
        <w:t>Not intended for children below 12 years old</w:t>
      </w:r>
    </w:p>
    <w:p w:rsidR="0027593D" w:rsidRPr="00526ACF" w:rsidRDefault="0027593D" w:rsidP="0027593D">
      <w:pPr>
        <w:rPr>
          <w:rFonts w:ascii="Times New Roman" w:hAnsi="Times New Roman" w:cs="Times New Roman"/>
          <w:color w:val="FF0000"/>
          <w:sz w:val="24"/>
          <w:szCs w:val="24"/>
          <w:lang w:val="en-US"/>
        </w:rPr>
      </w:pPr>
    </w:p>
    <w:p w:rsidR="0027593D" w:rsidRPr="00526ACF" w:rsidRDefault="0027593D" w:rsidP="0027593D">
      <w:pPr>
        <w:jc w:val="center"/>
        <w:rPr>
          <w:rFonts w:ascii="Times New Roman" w:hAnsi="Times New Roman" w:cs="Times New Roman"/>
          <w:sz w:val="24"/>
          <w:szCs w:val="24"/>
          <w:lang w:val="en-US"/>
        </w:rPr>
      </w:pPr>
      <w:r w:rsidRPr="00526ACF">
        <w:rPr>
          <w:rFonts w:ascii="Times New Roman" w:hAnsi="Times New Roman" w:cs="Times New Roman"/>
          <w:sz w:val="24"/>
          <w:szCs w:val="24"/>
          <w:lang w:val="en-US"/>
        </w:rPr>
        <w:t>Manufacturer “EUROTRAIN”</w:t>
      </w:r>
    </w:p>
    <w:p w:rsidR="0027593D" w:rsidRPr="00526ACF" w:rsidRDefault="0027593D" w:rsidP="0027593D">
      <w:pPr>
        <w:jc w:val="center"/>
        <w:rPr>
          <w:rFonts w:ascii="Times New Roman" w:hAnsi="Times New Roman" w:cs="Times New Roman"/>
          <w:sz w:val="24"/>
          <w:szCs w:val="24"/>
          <w:lang w:val="en-US"/>
        </w:rPr>
      </w:pPr>
      <w:r w:rsidRPr="00526ACF">
        <w:rPr>
          <w:rFonts w:ascii="Times New Roman" w:hAnsi="Times New Roman" w:cs="Times New Roman"/>
          <w:sz w:val="24"/>
          <w:szCs w:val="24"/>
          <w:lang w:val="en-US"/>
        </w:rPr>
        <w:t>2013</w:t>
      </w:r>
    </w:p>
    <w:p w:rsidR="0027593D" w:rsidRPr="00526ACF" w:rsidRDefault="0027593D" w:rsidP="0027593D">
      <w:pPr>
        <w:jc w:val="center"/>
        <w:rPr>
          <w:rFonts w:ascii="Times New Roman" w:hAnsi="Times New Roman" w:cs="Times New Roman"/>
          <w:sz w:val="24"/>
          <w:szCs w:val="24"/>
          <w:lang w:val="en-US"/>
        </w:rPr>
      </w:pPr>
      <w:hyperlink r:id="rId5" w:history="1">
        <w:r w:rsidRPr="00526ACF">
          <w:rPr>
            <w:rStyle w:val="a3"/>
            <w:rFonts w:ascii="Times New Roman" w:hAnsi="Times New Roman" w:cs="Times New Roman"/>
            <w:sz w:val="24"/>
            <w:szCs w:val="24"/>
            <w:lang w:val="en-US"/>
          </w:rPr>
          <w:t>www.eurotrain.ru</w:t>
        </w:r>
      </w:hyperlink>
      <w:r w:rsidRPr="00526ACF">
        <w:rPr>
          <w:rFonts w:ascii="Times New Roman" w:hAnsi="Times New Roman" w:cs="Times New Roman"/>
          <w:sz w:val="24"/>
          <w:szCs w:val="24"/>
          <w:lang w:val="en-US"/>
        </w:rPr>
        <w:t xml:space="preserve"> </w:t>
      </w:r>
    </w:p>
    <w:p w:rsidR="0027593D" w:rsidRPr="00526ACF" w:rsidRDefault="0027593D" w:rsidP="0027593D">
      <w:pPr>
        <w:rPr>
          <w:rFonts w:ascii="Times New Roman" w:hAnsi="Times New Roman" w:cs="Times New Roman"/>
          <w:sz w:val="24"/>
          <w:szCs w:val="24"/>
          <w:lang w:val="en-US"/>
        </w:rPr>
      </w:pPr>
      <w:r w:rsidRPr="00526ACF">
        <w:rPr>
          <w:rFonts w:ascii="Times New Roman" w:hAnsi="Times New Roman" w:cs="Times New Roman"/>
          <w:sz w:val="24"/>
          <w:szCs w:val="24"/>
          <w:lang w:val="en-US"/>
        </w:rPr>
        <w:t xml:space="preserve"> </w:t>
      </w:r>
    </w:p>
    <w:p w:rsidR="00CB2987" w:rsidRDefault="00CB2987"/>
    <w:sectPr w:rsidR="00CB2987" w:rsidSect="009B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6F"/>
    <w:rsid w:val="0027593D"/>
    <w:rsid w:val="00CB2987"/>
    <w:rsid w:val="00DE15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3D"/>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9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3D"/>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tra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Company>SPecialiST RePack</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2014-06-02T12:54:00Z</dcterms:created>
  <dcterms:modified xsi:type="dcterms:W3CDTF">2014-06-02T12:54:00Z</dcterms:modified>
</cp:coreProperties>
</file>